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D" w:rsidRPr="0032720D" w:rsidRDefault="009B34FD" w:rsidP="00214BB8">
      <w:pPr>
        <w:jc w:val="center"/>
        <w:rPr>
          <w:sz w:val="52"/>
          <w:szCs w:val="52"/>
        </w:rPr>
      </w:pPr>
      <w:r w:rsidRPr="0032720D">
        <w:rPr>
          <w:sz w:val="52"/>
          <w:szCs w:val="52"/>
        </w:rPr>
        <w:t>Laparoscopic Suturing Course</w:t>
      </w:r>
    </w:p>
    <w:p w:rsidR="009B34FD" w:rsidRDefault="009B34FD" w:rsidP="00214BB8">
      <w:pPr>
        <w:jc w:val="center"/>
        <w:rPr>
          <w:sz w:val="36"/>
          <w:szCs w:val="36"/>
        </w:rPr>
      </w:pPr>
      <w:proofErr w:type="gramStart"/>
      <w:r w:rsidRPr="00214BB8">
        <w:rPr>
          <w:sz w:val="36"/>
          <w:szCs w:val="36"/>
        </w:rPr>
        <w:t>2</w:t>
      </w:r>
      <w:r w:rsidR="00E9570B">
        <w:rPr>
          <w:sz w:val="36"/>
          <w:szCs w:val="36"/>
        </w:rPr>
        <w:t>2</w:t>
      </w:r>
      <w:r w:rsidR="00E9570B" w:rsidRPr="00E9570B">
        <w:rPr>
          <w:sz w:val="36"/>
          <w:szCs w:val="36"/>
          <w:vertAlign w:val="superscript"/>
        </w:rPr>
        <w:t>nd</w:t>
      </w:r>
      <w:r w:rsidR="00E9570B">
        <w:rPr>
          <w:sz w:val="36"/>
          <w:szCs w:val="36"/>
        </w:rPr>
        <w:t xml:space="preserve"> </w:t>
      </w:r>
      <w:r w:rsidRPr="00214BB8">
        <w:rPr>
          <w:sz w:val="36"/>
          <w:szCs w:val="36"/>
        </w:rPr>
        <w:t xml:space="preserve"> </w:t>
      </w:r>
      <w:r w:rsidR="009836D9">
        <w:rPr>
          <w:sz w:val="36"/>
          <w:szCs w:val="36"/>
        </w:rPr>
        <w:t>November</w:t>
      </w:r>
      <w:proofErr w:type="gramEnd"/>
      <w:r w:rsidRPr="00214BB8">
        <w:rPr>
          <w:sz w:val="36"/>
          <w:szCs w:val="36"/>
        </w:rPr>
        <w:t xml:space="preserve"> 2019</w:t>
      </w:r>
    </w:p>
    <w:p w:rsidR="009B34FD" w:rsidRDefault="009B34FD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Teaching and learning Centre</w:t>
      </w:r>
    </w:p>
    <w:p w:rsidR="009B34FD" w:rsidRDefault="009B34FD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Queen Elizabeth University Hospital</w:t>
      </w:r>
    </w:p>
    <w:p w:rsidR="009B34FD" w:rsidRDefault="009B34FD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Glasgow G51 4TF</w:t>
      </w:r>
    </w:p>
    <w:p w:rsidR="009B34FD" w:rsidRPr="0032720D" w:rsidRDefault="00E9570B" w:rsidP="0032720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5685155" cy="2276475"/>
            <wp:effectExtent l="19050" t="0" r="0" b="0"/>
            <wp:docPr id="1" name="Picture 1" descr="Image result for learning and education centre glasgow QU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rning and education centre glasgow QUE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FD" w:rsidRDefault="009B34FD"/>
    <w:p w:rsidR="009B34FD" w:rsidRDefault="009B34FD" w:rsidP="0032720D">
      <w:pPr>
        <w:jc w:val="both"/>
      </w:pPr>
      <w:proofErr w:type="gramStart"/>
      <w:r>
        <w:t>This one day laparoscopic Suturing practical course provide</w:t>
      </w:r>
      <w:proofErr w:type="gramEnd"/>
      <w:r>
        <w:t xml:space="preserve"> laparoscopic simulation based practise of advanced laparoscopic suturing skills using models. The course is designed for registrars and consultants who wish to refine their laparoscopic suturing techniques.</w:t>
      </w:r>
    </w:p>
    <w:p w:rsidR="009B34FD" w:rsidRDefault="009B34FD" w:rsidP="0032720D">
      <w:pPr>
        <w:jc w:val="both"/>
      </w:pPr>
    </w:p>
    <w:p w:rsidR="009B34FD" w:rsidRDefault="009B34FD" w:rsidP="0032720D">
      <w:pPr>
        <w:jc w:val="both"/>
      </w:pPr>
      <w:r>
        <w:t>The course will be guided by experienced faculty. It will cover port placement for lap suturing, effective needle handling and placement of both curved and straight needles, interr</w:t>
      </w:r>
      <w:r w:rsidR="00E9570B">
        <w:t xml:space="preserve">upted and continuous suturing, </w:t>
      </w:r>
      <w:r>
        <w:t xml:space="preserve">passing needle through tissues, </w:t>
      </w:r>
      <w:proofErr w:type="spellStart"/>
      <w:r>
        <w:t>intracorporeal</w:t>
      </w:r>
      <w:proofErr w:type="spellEnd"/>
      <w:r>
        <w:t xml:space="preserve"> and extracorporeal laparoscopic knot techniques.</w:t>
      </w:r>
    </w:p>
    <w:p w:rsidR="009B34FD" w:rsidRDefault="009B34FD"/>
    <w:p w:rsidR="009B34FD" w:rsidRPr="0032720D" w:rsidRDefault="009B34FD" w:rsidP="004E6C02">
      <w:pPr>
        <w:rPr>
          <w:b/>
          <w:sz w:val="28"/>
          <w:szCs w:val="28"/>
        </w:rPr>
      </w:pPr>
      <w:r w:rsidRPr="0032720D">
        <w:rPr>
          <w:b/>
          <w:sz w:val="28"/>
          <w:szCs w:val="28"/>
        </w:rPr>
        <w:t>Faculty:</w:t>
      </w:r>
    </w:p>
    <w:p w:rsidR="009B34FD" w:rsidRDefault="009B34FD">
      <w:r>
        <w:t xml:space="preserve">Veenu Tyagi                                                                                          Mohammed </w:t>
      </w:r>
      <w:proofErr w:type="spellStart"/>
      <w:r>
        <w:t>Allam</w:t>
      </w:r>
      <w:proofErr w:type="spellEnd"/>
    </w:p>
    <w:p w:rsidR="009B34FD" w:rsidRDefault="009B34FD">
      <w:r>
        <w:t xml:space="preserve">Karen Guerrero                                                                                    </w:t>
      </w:r>
    </w:p>
    <w:p w:rsidR="009B34FD" w:rsidRDefault="009B34FD"/>
    <w:p w:rsidR="009B34FD" w:rsidRPr="0032720D" w:rsidRDefault="009B34FD">
      <w:pPr>
        <w:rPr>
          <w:b/>
          <w:sz w:val="28"/>
          <w:szCs w:val="28"/>
        </w:rPr>
      </w:pPr>
      <w:r w:rsidRPr="0032720D">
        <w:rPr>
          <w:b/>
          <w:sz w:val="28"/>
          <w:szCs w:val="28"/>
        </w:rPr>
        <w:t>Fees and Registration:</w:t>
      </w:r>
    </w:p>
    <w:p w:rsidR="009B34FD" w:rsidRDefault="009B34FD" w:rsidP="004E6C02">
      <w:r>
        <w:t xml:space="preserve">The course </w:t>
      </w:r>
      <w:proofErr w:type="gramStart"/>
      <w:r>
        <w:t>fees is</w:t>
      </w:r>
      <w:proofErr w:type="gramEnd"/>
      <w:r>
        <w:t xml:space="preserve"> £200. Cheque made payable to “</w:t>
      </w:r>
      <w:proofErr w:type="spellStart"/>
      <w:r>
        <w:t>Urogynaecology</w:t>
      </w:r>
      <w:proofErr w:type="spellEnd"/>
      <w:r>
        <w:t xml:space="preserve"> Research Fund”.</w:t>
      </w:r>
      <w:r w:rsidRPr="0032720D">
        <w:t xml:space="preserve"> </w:t>
      </w:r>
      <w:proofErr w:type="gramStart"/>
      <w:r>
        <w:t>Limited spaces available.</w:t>
      </w:r>
      <w:proofErr w:type="gramEnd"/>
      <w:r>
        <w:t xml:space="preserve"> For any </w:t>
      </w:r>
      <w:proofErr w:type="spellStart"/>
      <w:r>
        <w:t>querries</w:t>
      </w:r>
      <w:proofErr w:type="spellEnd"/>
      <w:r>
        <w:t xml:space="preserve"> and to register for the course please contact </w:t>
      </w:r>
      <w:hyperlink r:id="rId5" w:history="1">
        <w:r w:rsidRPr="00D67D70">
          <w:rPr>
            <w:rStyle w:val="Hyperlink"/>
          </w:rPr>
          <w:t>Veenu.Tyagi@ggc.scot.nhs.uk</w:t>
        </w:r>
      </w:hyperlink>
    </w:p>
    <w:p w:rsidR="009B34FD" w:rsidRDefault="009B34FD" w:rsidP="004E6C02"/>
    <w:p w:rsidR="009B34FD" w:rsidRDefault="009B34FD">
      <w:r>
        <w:t xml:space="preserve">Please fill in the registration form below and send to </w:t>
      </w:r>
      <w:r w:rsidR="00E9570B">
        <w:rPr>
          <w:b/>
        </w:rPr>
        <w:t>Sharon Black</w:t>
      </w:r>
      <w:r>
        <w:t xml:space="preserve"> on address below.</w:t>
      </w:r>
    </w:p>
    <w:p w:rsidR="009B34FD" w:rsidRDefault="009B34FD">
      <w:r>
        <w:t>Administration Corridor first floor</w:t>
      </w:r>
    </w:p>
    <w:p w:rsidR="009B34FD" w:rsidRDefault="009B34FD">
      <w:r>
        <w:t xml:space="preserve">1345 Govan </w:t>
      </w:r>
      <w:proofErr w:type="spellStart"/>
      <w:r>
        <w:t>Road</w:t>
      </w:r>
      <w:proofErr w:type="gramStart"/>
      <w:r w:rsidR="00904F03">
        <w:t>,</w:t>
      </w:r>
      <w:r>
        <w:t>Maternity</w:t>
      </w:r>
      <w:proofErr w:type="spellEnd"/>
      <w:proofErr w:type="gramEnd"/>
      <w:r>
        <w:t xml:space="preserve"> Building </w:t>
      </w:r>
    </w:p>
    <w:p w:rsidR="009B34FD" w:rsidRDefault="009B34FD">
      <w:r>
        <w:t>Queen Elizabeth University Hospital, G51 4TF</w:t>
      </w:r>
    </w:p>
    <w:p w:rsidR="00904F03" w:rsidRDefault="00904F03"/>
    <w:p w:rsidR="00904F03" w:rsidRDefault="00904F03">
      <w:r>
        <w:t>For information about our other courses please visit</w:t>
      </w:r>
    </w:p>
    <w:p w:rsidR="00904F03" w:rsidRDefault="00904F03">
      <w:hyperlink r:id="rId6" w:history="1">
        <w:r>
          <w:rPr>
            <w:rStyle w:val="Hyperlink"/>
          </w:rPr>
          <w:t>http://www.urogynaecologyglasgow.scot.nhs.uk/</w:t>
        </w:r>
      </w:hyperlink>
    </w:p>
    <w:p w:rsidR="009B34FD" w:rsidRDefault="00E9570B" w:rsidP="00E30AF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5660390" cy="1181735"/>
            <wp:effectExtent l="19050" t="0" r="0" b="0"/>
            <wp:docPr id="2" name="Shape 91" descr="Shap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91" descr="Shape 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FD" w:rsidRDefault="009B34FD" w:rsidP="00E30AF5">
      <w:pPr>
        <w:jc w:val="center"/>
        <w:rPr>
          <w:sz w:val="32"/>
          <w:szCs w:val="32"/>
        </w:rPr>
      </w:pPr>
    </w:p>
    <w:p w:rsidR="009B34FD" w:rsidRPr="00C21D2D" w:rsidRDefault="009B34FD" w:rsidP="00E30AF5">
      <w:pPr>
        <w:jc w:val="center"/>
        <w:rPr>
          <w:sz w:val="36"/>
          <w:szCs w:val="36"/>
        </w:rPr>
      </w:pPr>
      <w:r w:rsidRPr="00C21D2D">
        <w:rPr>
          <w:sz w:val="36"/>
          <w:szCs w:val="36"/>
        </w:rPr>
        <w:t>Laparoscopic Suturing Course</w:t>
      </w:r>
    </w:p>
    <w:p w:rsidR="009B34FD" w:rsidRPr="00C21D2D" w:rsidRDefault="009B34FD" w:rsidP="00E30A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Glasgow </w:t>
      </w:r>
      <w:bookmarkStart w:id="0" w:name="_GoBack"/>
      <w:bookmarkEnd w:id="0"/>
      <w:r w:rsidR="00060080">
        <w:rPr>
          <w:sz w:val="32"/>
          <w:szCs w:val="32"/>
        </w:rPr>
        <w:t>November</w:t>
      </w:r>
      <w:r w:rsidRPr="00C21D2D">
        <w:rPr>
          <w:sz w:val="32"/>
          <w:szCs w:val="32"/>
        </w:rPr>
        <w:t xml:space="preserve"> 2019</w:t>
      </w:r>
    </w:p>
    <w:p w:rsidR="009B34FD" w:rsidRDefault="009B34FD" w:rsidP="00C21D2D"/>
    <w:p w:rsidR="009B34FD" w:rsidRDefault="009B34FD"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1"/>
        <w:gridCol w:w="3402"/>
        <w:gridCol w:w="4394"/>
      </w:tblGrid>
      <w:tr w:rsidR="009B34FD" w:rsidRPr="00301BE1" w:rsidTr="00C21D2D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1819B6">
              <w:rPr>
                <w:rFonts w:ascii="Times New Roman" w:hAnsi="Times New Roman"/>
                <w:sz w:val="28"/>
                <w:szCs w:val="28"/>
              </w:rPr>
              <w:t xml:space="preserve">Your Details </w:t>
            </w:r>
          </w:p>
        </w:tc>
      </w:tr>
      <w:tr w:rsidR="009B34FD" w:rsidRPr="00301BE1" w:rsidTr="00C21D2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Title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1819B6" w:rsidRDefault="009B34FD" w:rsidP="00C21D2D">
            <w:pPr>
              <w:spacing w:before="100" w:beforeAutospacing="1" w:after="100" w:afterAutospacing="1"/>
              <w:rPr>
                <w:rFonts w:cs="Calibri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First name </w:t>
            </w:r>
          </w:p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Last name </w:t>
            </w:r>
          </w:p>
        </w:tc>
      </w:tr>
      <w:tr w:rsidR="009B34FD" w:rsidRPr="00301BE1" w:rsidTr="00C21D2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Default="009B34FD" w:rsidP="00C21D2D">
            <w:pPr>
              <w:spacing w:before="100" w:beforeAutospacing="1" w:after="100" w:afterAutospacing="1"/>
              <w:rPr>
                <w:rFonts w:cs="Calibri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Department </w:t>
            </w:r>
          </w:p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Hospital </w:t>
            </w:r>
          </w:p>
        </w:tc>
      </w:tr>
      <w:tr w:rsidR="009B34FD" w:rsidRPr="00301BE1" w:rsidTr="00C21D2D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Address for correspondence </w:t>
            </w:r>
          </w:p>
        </w:tc>
      </w:tr>
      <w:tr w:rsidR="009B34FD" w:rsidRPr="00301BE1" w:rsidTr="00C21D2D">
        <w:trPr>
          <w:trHeight w:val="1304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4FD" w:rsidRPr="00301BE1" w:rsidTr="00C21D2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E9570B" w:rsidP="00C2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415" cy="18415"/>
                  <wp:effectExtent l="19050" t="0" r="635" b="0"/>
                  <wp:docPr id="3" name="Picture 3" descr="page1image368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689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34FD" w:rsidRPr="00C21D2D">
              <w:rPr>
                <w:rFonts w:cs="Calibri"/>
                <w:sz w:val="28"/>
                <w:szCs w:val="28"/>
              </w:rPr>
              <w:t xml:space="preserve">Postcode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Telephone </w:t>
            </w:r>
          </w:p>
        </w:tc>
      </w:tr>
      <w:tr w:rsidR="009B34FD" w:rsidRPr="00301BE1" w:rsidTr="00C21D2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E9570B" w:rsidP="00C2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415" cy="18415"/>
                  <wp:effectExtent l="19050" t="0" r="635" b="0"/>
                  <wp:docPr id="4" name="Picture 2" descr="page1image369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69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34FD" w:rsidRPr="00C21D2D">
              <w:rPr>
                <w:rFonts w:cs="Calibri"/>
                <w:sz w:val="28"/>
                <w:szCs w:val="28"/>
              </w:rPr>
              <w:t xml:space="preserve">Email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1819B6">
              <w:rPr>
                <w:rFonts w:cs="Calibri"/>
                <w:sz w:val="28"/>
                <w:szCs w:val="28"/>
              </w:rPr>
              <w:t>Job title</w:t>
            </w:r>
          </w:p>
        </w:tc>
      </w:tr>
      <w:tr w:rsidR="009B34FD" w:rsidRPr="00301BE1" w:rsidTr="001819B6">
        <w:trPr>
          <w:trHeight w:val="120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GMC number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C21D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1D2D">
              <w:rPr>
                <w:rFonts w:cs="Calibri"/>
                <w:sz w:val="28"/>
                <w:szCs w:val="28"/>
              </w:rPr>
              <w:t xml:space="preserve">Special dietary requirements </w:t>
            </w:r>
          </w:p>
        </w:tc>
      </w:tr>
    </w:tbl>
    <w:p w:rsidR="009B34FD" w:rsidRDefault="009B34FD"/>
    <w:p w:rsidR="009B34FD" w:rsidRDefault="009B34FD"/>
    <w:p w:rsidR="009B34FD" w:rsidRDefault="009B34FD"/>
    <w:tbl>
      <w:tblPr>
        <w:tblpPr w:leftFromText="180" w:rightFromText="180" w:vertAnchor="text" w:horzAnchor="margin" w:tblpY="270"/>
        <w:tblW w:w="911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28"/>
        <w:gridCol w:w="1589"/>
      </w:tblGrid>
      <w:tr w:rsidR="009B34FD" w:rsidRPr="00301BE1" w:rsidTr="00060080">
        <w:trPr>
          <w:gridAfter w:val="1"/>
          <w:wAfter w:w="1589" w:type="dxa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vAlign w:val="center"/>
          </w:tcPr>
          <w:p w:rsidR="009B34FD" w:rsidRPr="00C21D2D" w:rsidRDefault="009B34FD" w:rsidP="001819B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21D2D">
              <w:rPr>
                <w:rFonts w:ascii="Calibri,Bold" w:hAnsi="Calibri,Bold"/>
                <w:color w:val="FFFFFF"/>
              </w:rPr>
              <w:t xml:space="preserve">Your booking </w:t>
            </w:r>
            <w:r w:rsidRPr="00C21D2D">
              <w:rPr>
                <w:rFonts w:ascii="Wingdings" w:hAnsi="Wingdings"/>
                <w:color w:val="FFFFFF"/>
              </w:rPr>
              <w:sym w:font="Wingdings" w:char="F0FC"/>
            </w:r>
            <w:r w:rsidRPr="00C21D2D">
              <w:rPr>
                <w:rFonts w:ascii="Wingdings" w:hAnsi="Wingdings"/>
                <w:color w:val="FFFFFF"/>
              </w:rPr>
              <w:t></w:t>
            </w:r>
          </w:p>
        </w:tc>
      </w:tr>
      <w:tr w:rsidR="009B34FD" w:rsidRPr="00301BE1" w:rsidTr="00060080">
        <w:trPr>
          <w:trHeight w:val="776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1819B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21D2D">
              <w:rPr>
                <w:rFonts w:cs="Calibri"/>
              </w:rPr>
              <w:t xml:space="preserve">Please register me to attend the </w:t>
            </w:r>
            <w:r>
              <w:rPr>
                <w:rFonts w:cs="Calibri"/>
              </w:rPr>
              <w:t>Laparoscopic suturing</w:t>
            </w:r>
            <w:r w:rsidRPr="00C21D2D">
              <w:rPr>
                <w:rFonts w:cs="Calibri"/>
              </w:rPr>
              <w:t xml:space="preserve"> Course at a cost of £</w:t>
            </w:r>
            <w:r>
              <w:rPr>
                <w:rFonts w:cs="Calibri"/>
              </w:rPr>
              <w:t>20</w:t>
            </w:r>
            <w:r w:rsidRPr="00C21D2D">
              <w:rPr>
                <w:rFonts w:cs="Calibri"/>
              </w:rPr>
              <w:t xml:space="preserve">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FD" w:rsidRPr="00C21D2D" w:rsidRDefault="009B34FD" w:rsidP="001819B6">
            <w:pPr>
              <w:rPr>
                <w:rFonts w:ascii="Times New Roman" w:hAnsi="Times New Roman"/>
              </w:rPr>
            </w:pPr>
          </w:p>
        </w:tc>
      </w:tr>
      <w:tr w:rsidR="00060080" w:rsidRPr="00301BE1" w:rsidTr="00060080">
        <w:trPr>
          <w:trHeight w:val="776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80" w:rsidRPr="00C21D2D" w:rsidRDefault="00060080" w:rsidP="001819B6">
            <w:p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>Mode of Payment (please delete as appropriate)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80" w:rsidRDefault="00060080" w:rsidP="0018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Cheque</w:t>
            </w:r>
          </w:p>
          <w:p w:rsidR="00060080" w:rsidRDefault="00060080" w:rsidP="001819B6">
            <w:pPr>
              <w:rPr>
                <w:rFonts w:ascii="Times New Roman" w:hAnsi="Times New Roman"/>
              </w:rPr>
            </w:pPr>
          </w:p>
          <w:p w:rsidR="00060080" w:rsidRPr="00C21D2D" w:rsidRDefault="00060080" w:rsidP="0018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 transfer</w:t>
            </w:r>
          </w:p>
        </w:tc>
      </w:tr>
    </w:tbl>
    <w:p w:rsidR="009B34FD" w:rsidRPr="00C21D2D" w:rsidRDefault="009B34FD" w:rsidP="00C21D2D">
      <w:pPr>
        <w:rPr>
          <w:rFonts w:ascii="Times New Roman" w:hAnsi="Times New Roman"/>
          <w:vanish/>
        </w:rPr>
      </w:pPr>
    </w:p>
    <w:p w:rsidR="009B34FD" w:rsidRDefault="009B34FD"/>
    <w:sectPr w:rsidR="009B34FD" w:rsidSect="00DC0F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214BB8"/>
    <w:rsid w:val="00060080"/>
    <w:rsid w:val="001819B6"/>
    <w:rsid w:val="00214BB8"/>
    <w:rsid w:val="00301BE1"/>
    <w:rsid w:val="00320F1C"/>
    <w:rsid w:val="0032720D"/>
    <w:rsid w:val="0034358A"/>
    <w:rsid w:val="004766B1"/>
    <w:rsid w:val="004E6C02"/>
    <w:rsid w:val="0057208B"/>
    <w:rsid w:val="005B23D2"/>
    <w:rsid w:val="007B378E"/>
    <w:rsid w:val="00904F03"/>
    <w:rsid w:val="009836D9"/>
    <w:rsid w:val="009B34FD"/>
    <w:rsid w:val="009E0541"/>
    <w:rsid w:val="00BB4CEE"/>
    <w:rsid w:val="00C21D2D"/>
    <w:rsid w:val="00D12733"/>
    <w:rsid w:val="00D23645"/>
    <w:rsid w:val="00D67D70"/>
    <w:rsid w:val="00DC0F99"/>
    <w:rsid w:val="00DD7CE2"/>
    <w:rsid w:val="00E30AF5"/>
    <w:rsid w:val="00E43B62"/>
    <w:rsid w:val="00E9570B"/>
    <w:rsid w:val="00F3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4BB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14BB8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C21D2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gynaecologyglasgow.scot.nhs.uk/" TargetMode="External"/><Relationship Id="rId5" Type="http://schemas.openxmlformats.org/officeDocument/2006/relationships/hyperlink" Target="mailto:Veenu.Tyagi@ggc.scot.nhs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1764</Characters>
  <Application>Microsoft Office Word</Application>
  <DocSecurity>0</DocSecurity>
  <Lines>14</Lines>
  <Paragraphs>3</Paragraphs>
  <ScaleCrop>false</ScaleCrop>
  <Company>NHS Greater Glasgow and Clyde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Laparoscopic Suturing Course</dc:title>
  <dc:creator>Rahul Tyagi</dc:creator>
  <cp:lastModifiedBy>TyagiVe467</cp:lastModifiedBy>
  <cp:revision>5</cp:revision>
  <dcterms:created xsi:type="dcterms:W3CDTF">2019-08-13T12:46:00Z</dcterms:created>
  <dcterms:modified xsi:type="dcterms:W3CDTF">2019-08-14T11:37:00Z</dcterms:modified>
</cp:coreProperties>
</file>